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JosefinSans-Thin_Regular" w:hAnsi="JosefinSans-Thin_Regular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JosefinSans-Thin_Regular" w:cs="JosefinSans-Thin_Regular" w:hAnsi="JosefinSans-Thin_Regular" w:eastAsia="JosefinSans-Thin_Regular"/>
          <w:outline w:val="0"/>
          <w:color w:val="365f91"/>
          <w:sz w:val="22"/>
          <w:szCs w:val="2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pro odstoupen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od smlouvy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(vypl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pt-PT"/>
          <w14:textOutline w14:w="12700" w14:cap="flat">
            <w14:noFill/>
            <w14:miter w14:lim="400000"/>
          </w14:textOutline>
        </w:rPr>
        <w:t>te tento formul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de-DE"/>
          <w14:textOutline w14:w="12700" w14:cap="flat">
            <w14:noFill/>
            <w14:miter w14:lim="400000"/>
          </w14:textOutline>
        </w:rPr>
        <w:t>a ode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lete jej zp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t pouze v 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pad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 chcete odstoupit od smlouvy. Formul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je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eba vytisknout, podepsat a zaslat naskenovan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na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 uvedenou e-mailovou adresu, 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jej vlo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it do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silky s vr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cen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m zbo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m).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JosefinSans-ThinItalic_Italic" w:cs="JosefinSans-ThinItalic_Italic" w:hAnsi="JosefinSans-ThinItalic_Italic" w:eastAsia="JosefinSans-ThinItalic_Italic"/>
          <w:i w:val="1"/>
          <w:iCs w:val="1"/>
          <w:sz w:val="20"/>
          <w:szCs w:val="20"/>
          <w:shd w:val="clear" w:color="auto" w:fill="ccffff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Internetov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obchod:</w:t>
        <w:tab/>
      </w:r>
      <w:r>
        <w:rPr>
          <w:rStyle w:val="Hyperlink.0"/>
          <w:rFonts w:ascii="JosefinSans-Thin_Regular" w:cs="JosefinSans-Thin_Regular" w:hAnsi="JosefinSans-Thin_Regular" w:eastAsia="JosefinSans-Thin_Regular"/>
        </w:rPr>
        <w:fldChar w:fldCharType="begin" w:fldLock="0"/>
      </w:r>
      <w:r>
        <w:rPr>
          <w:rStyle w:val="Hyperlink.0"/>
          <w:rFonts w:ascii="JosefinSans-Thin_Regular" w:cs="JosefinSans-Thin_Regular" w:hAnsi="JosefinSans-Thin_Regular" w:eastAsia="JosefinSans-Thin_Regular"/>
        </w:rPr>
        <w:instrText xml:space="preserve"> HYPERLINK "https://woodea.cz"</w:instrText>
      </w:r>
      <w:r>
        <w:rPr>
          <w:rStyle w:val="Hyperlink.0"/>
          <w:rFonts w:ascii="JosefinSans-Thin_Regular" w:cs="JosefinSans-Thin_Regular" w:hAnsi="JosefinSans-Thin_Regular" w:eastAsia="JosefinSans-Thin_Regular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https://woodea.cz</w:t>
      </w:r>
      <w:r>
        <w:rPr>
          <w:rFonts w:ascii="JosefinSans-Thin_Regular" w:cs="JosefinSans-Thin_Regular" w:hAnsi="JosefinSans-Thin_Regular" w:eastAsia="JosefinSans-Thin_Regular"/>
        </w:rPr>
        <w:fldChar w:fldCharType="end" w:fldLock="0"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Spole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nost:</w:t>
        <w:tab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pt-PT"/>
          <w14:textOutline w14:w="12700" w14:cap="flat">
            <w14:noFill/>
            <w14:miter w14:lim="400000"/>
          </w14:textOutline>
        </w:rPr>
        <w:t>OKRUH s.r.o.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Se s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dlem:</w:t>
        <w:tab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Rybnick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60/75, Brno, 634 00,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R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/DI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:</w:t>
        <w:tab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28310071/CZ28310071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E-mailov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adresa:</w:t>
        <w:tab/>
      </w:r>
      <w:r>
        <w:rPr>
          <w:rStyle w:val="Hyperlink.0"/>
          <w:rFonts w:ascii="JosefinSans-Thin_Regular" w:cs="JosefinSans-Thin_Regular" w:hAnsi="JosefinSans-Thin_Regular" w:eastAsia="JosefinSans-Thin_Regular"/>
        </w:rPr>
        <w:fldChar w:fldCharType="begin" w:fldLock="0"/>
      </w:r>
      <w:r>
        <w:rPr>
          <w:rStyle w:val="Hyperlink.0"/>
          <w:rFonts w:ascii="JosefinSans-Thin_Regular" w:cs="JosefinSans-Thin_Regular" w:hAnsi="JosefinSans-Thin_Regular" w:eastAsia="JosefinSans-Thin_Regular"/>
        </w:rPr>
        <w:instrText xml:space="preserve"> HYPERLINK "mailto:info@woodea.cz"</w:instrText>
      </w:r>
      <w:r>
        <w:rPr>
          <w:rStyle w:val="Hyperlink.0"/>
          <w:rFonts w:ascii="JosefinSans-Thin_Regular" w:cs="JosefinSans-Thin_Regular" w:hAnsi="JosefinSans-Thin_Regular" w:eastAsia="JosefinSans-Thin_Regular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info@woodea.cz</w:t>
      </w:r>
      <w:r>
        <w:rPr>
          <w:rFonts w:ascii="JosefinSans-Thin_Regular" w:cs="JosefinSans-Thin_Regular" w:hAnsi="JosefinSans-Thin_Regular" w:eastAsia="JosefinSans-Thin_Regular"/>
        </w:rPr>
        <w:fldChar w:fldCharType="end" w:fldLock="0"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Telefonn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 čí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slo:</w:t>
        <w:tab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+420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775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968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>926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Oznamuji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 t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mto odstupuji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od smlouvy o 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kupu tohoto zbo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z d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vodu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Text"/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________________________________________________________________________________________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______________________________________________________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:shd w:val="clear" w:color="auto" w:fill="ffffff"/>
          <w:rtl w:val="0"/>
        </w:rPr>
      </w:pP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Bold" w:hAnsi="JosefinSans-Thin_Bold"/>
          <w:b w:val="1"/>
          <w:bCs w:val="1"/>
          <w:sz w:val="22"/>
          <w:szCs w:val="22"/>
          <w:shd w:val="clear" w:color="auto" w:fill="ffffff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Datum obje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/datum obdr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 w:hint="default"/>
          <w:sz w:val="22"/>
          <w:szCs w:val="22"/>
          <w:shd w:val="clear" w:color="auto" w:fill="ffffff"/>
          <w:rtl w:val="0"/>
          <w:lang w:val="en-US"/>
        </w:rPr>
      </w:pP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slo objedn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vky: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/>
          <w:sz w:val="22"/>
          <w:szCs w:val="22"/>
          <w:shd w:val="clear" w:color="auto" w:fill="ffffff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Pen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ěž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prost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edky za objedn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za doru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byly zasl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zp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sobem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_________________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budou navr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ceny zp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zp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sobem (v 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pad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evodu na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úč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 pros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 zasl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 čí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sla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úč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tu)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______________________/______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/>
          <w:sz w:val="22"/>
          <w:szCs w:val="22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 a 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jmen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spot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/>
          <w:sz w:val="22"/>
          <w:szCs w:val="22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Adresa spot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/>
          <w:sz w:val="22"/>
          <w:szCs w:val="22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Email: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Regular" w:hAnsi="JosefinSans-Thin_Regular"/>
          <w:sz w:val="22"/>
          <w:szCs w:val="22"/>
          <w:rtl w:val="0"/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_____________________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Dne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Sans-Thin_Regular" w:cs="JosefinSans-Thin_Regular" w:hAnsi="JosefinSans-Thin_Regular" w:eastAsia="JosefinSans-Thin_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14:textOutline w14:w="12700" w14:cap="flat">
            <w14:noFill/>
            <w14:miter w14:lim="400000"/>
          </w14:textOutline>
        </w:rPr>
        <w:tab/>
        <w:t>(podpis)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14:textOutline w14:w="12700" w14:cap="flat">
            <w14:noFill/>
            <w14:miter w14:lim="400000"/>
          </w14:textOutline>
        </w:rPr>
        <w:tab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 a p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jmen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spot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JosefinSans-Thin_Regular">
    <w:charset w:val="00"/>
    <w:family w:val="roman"/>
    <w:pitch w:val="default"/>
  </w:font>
  <w:font w:name="JosefinSans-Thin_Bold">
    <w:charset w:val="00"/>
    <w:family w:val="roman"/>
    <w:pitch w:val="default"/>
  </w:font>
  <w:font w:name="JosefinSans-ThinItalic_Italic">
    <w:charset w:val="00"/>
    <w:family w:val="roman"/>
    <w:pitch w:val="default"/>
  </w:font>
  <w:font w:name="JosefinSans-ThinItalic_Bold-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sz w:val="22"/>
      <w:szCs w:val="22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